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0905732D" w:rsidR="00754729" w:rsidRPr="005E1E0E" w:rsidRDefault="0013701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St Martin’s Gate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3C9B238A"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137014">
        <w:rPr>
          <w:rFonts w:ascii="Arial" w:hAnsi="Arial" w:cs="Arial"/>
          <w:sz w:val="20"/>
          <w:szCs w:val="20"/>
        </w:rPr>
        <w:t>St Martin’s Gate Surgery</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C23C73A" w:rsidR="00E37206" w:rsidRPr="005E1E0E" w:rsidRDefault="00137014" w:rsidP="00E37206">
      <w:pPr>
        <w:widowControl w:val="0"/>
        <w:spacing w:after="280"/>
        <w:rPr>
          <w:rFonts w:ascii="Arial" w:hAnsi="Arial" w:cs="Arial"/>
          <w:sz w:val="20"/>
          <w:szCs w:val="20"/>
        </w:rPr>
      </w:pPr>
      <w:r>
        <w:rPr>
          <w:rFonts w:ascii="Arial" w:hAnsi="Arial" w:cs="Arial"/>
          <w:sz w:val="20"/>
          <w:szCs w:val="20"/>
        </w:rPr>
        <w:t>St Martin’s Gate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53537E" w:rsidP="00F61503">
      <w:pPr>
        <w:spacing w:before="126" w:after="126" w:line="300" w:lineRule="atLeast"/>
        <w:rPr>
          <w:rFonts w:ascii="Arial" w:eastAsia="Times New Roman" w:hAnsi="Arial" w:cs="Arial"/>
          <w:sz w:val="20"/>
          <w:szCs w:val="20"/>
          <w:lang w:eastAsia="en-GB"/>
        </w:rPr>
      </w:pPr>
      <w:hyperlink r:id="rId8"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B1D2FE2"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137014">
        <w:rPr>
          <w:rFonts w:ascii="Arial" w:hAnsi="Arial" w:cs="Arial"/>
          <w:sz w:val="20"/>
          <w:szCs w:val="20"/>
        </w:rPr>
        <w:t>St Martin’s Gate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9"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0"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1"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3"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4"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5"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6"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7"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8"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9"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0"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1"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2"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All GP practices in England are legally required to share data with NHS Digital for this purpose under the Health and Social Care Act 2012 (2012 Act). More information about this requirement is contained in the </w:t>
      </w:r>
      <w:hyperlink r:id="rId23"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5"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6"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7"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8"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0"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1"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2"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3"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4"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w:t>
      </w:r>
      <w:r w:rsidRPr="004E2C36">
        <w:rPr>
          <w:rFonts w:ascii="Arial" w:hAnsi="Arial" w:cs="Arial"/>
          <w:sz w:val="20"/>
          <w:szCs w:val="20"/>
        </w:rPr>
        <w:lastRenderedPageBreak/>
        <w:t>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proofErr w:type="gramStart"/>
      <w:r w:rsidRPr="005E1E0E">
        <w:rPr>
          <w:rFonts w:ascii="Arial" w:hAnsi="Arial" w:cs="Arial"/>
          <w:sz w:val="20"/>
          <w:szCs w:val="20"/>
        </w:rPr>
        <w:t>third party</w:t>
      </w:r>
      <w:proofErr w:type="gramEnd"/>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w:t>
      </w:r>
      <w:r w:rsidRPr="005E1E0E">
        <w:rPr>
          <w:rFonts w:ascii="Arial" w:hAnsi="Arial" w:cs="Arial"/>
          <w:sz w:val="20"/>
          <w:szCs w:val="20"/>
        </w:rPr>
        <w:lastRenderedPageBreak/>
        <w:t xml:space="preserve">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60E4D1BD"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137014">
        <w:rPr>
          <w:rFonts w:ascii="Arial" w:hAnsi="Arial" w:cs="Arial"/>
          <w:sz w:val="20"/>
          <w:szCs w:val="20"/>
        </w:rPr>
        <w:t>St Martin’s Gate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5"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 xml:space="preserve">If we see that an individual might benefit from some </w:t>
      </w:r>
      <w:r w:rsidR="009D5D3F" w:rsidRPr="00A21BF4">
        <w:rPr>
          <w:rFonts w:ascii="Arial" w:hAnsi="Arial" w:cs="Arial"/>
          <w:sz w:val="20"/>
          <w:szCs w:val="20"/>
          <w:shd w:val="clear" w:color="auto" w:fill="FFFFFF"/>
        </w:rPr>
        <w:lastRenderedPageBreak/>
        <w:t>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6"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7"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8"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53537E" w:rsidP="007A3DA9">
      <w:pPr>
        <w:rPr>
          <w:rFonts w:ascii="Arial" w:hAnsi="Arial" w:cs="Arial"/>
          <w:sz w:val="20"/>
          <w:szCs w:val="20"/>
        </w:rPr>
      </w:pPr>
      <w:hyperlink r:id="rId3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headerReference w:type="even" r:id="rId41"/>
      <w:headerReference w:type="default" r:id="rId42"/>
      <w:footerReference w:type="even" r:id="rId43"/>
      <w:footerReference w:type="default" r:id="rId44"/>
      <w:headerReference w:type="first" r:id="rId45"/>
      <w:footerReference w:type="first" r:id="rId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DA1" w14:textId="77777777" w:rsidR="0053537E" w:rsidRDefault="0053537E" w:rsidP="0053537E">
      <w:pPr>
        <w:spacing w:after="0" w:line="240" w:lineRule="auto"/>
      </w:pPr>
      <w:r>
        <w:separator/>
      </w:r>
    </w:p>
  </w:endnote>
  <w:endnote w:type="continuationSeparator" w:id="0">
    <w:p w14:paraId="57D24C89" w14:textId="77777777" w:rsidR="0053537E" w:rsidRDefault="0053537E" w:rsidP="0053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E0C" w14:textId="77777777" w:rsidR="0053537E" w:rsidRDefault="00535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138B" w14:textId="77777777" w:rsidR="0053537E" w:rsidRDefault="0053537E" w:rsidP="0053537E">
    <w:pPr>
      <w:spacing w:after="0" w:line="240" w:lineRule="auto"/>
      <w:rPr>
        <w:rFonts w:ascii="Arial" w:hAnsi="Arial" w:cs="Arial"/>
        <w:b/>
        <w:bCs/>
        <w:sz w:val="20"/>
        <w:szCs w:val="20"/>
        <w:lang w:eastAsia="en-GB"/>
      </w:rPr>
    </w:pPr>
  </w:p>
  <w:p w14:paraId="0AEC74E5" w14:textId="77777777" w:rsidR="0053537E" w:rsidRDefault="0053537E" w:rsidP="0053537E">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2.4</w:t>
    </w:r>
  </w:p>
  <w:p w14:paraId="2C4D2DEA" w14:textId="77777777" w:rsidR="0053537E" w:rsidRDefault="0053537E" w:rsidP="0053537E">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2FF29714" w14:textId="77777777" w:rsidR="0053537E" w:rsidRDefault="00535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BE2C" w14:textId="77777777" w:rsidR="0053537E" w:rsidRDefault="0053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6C3B" w14:textId="77777777" w:rsidR="0053537E" w:rsidRDefault="0053537E" w:rsidP="0053537E">
      <w:pPr>
        <w:spacing w:after="0" w:line="240" w:lineRule="auto"/>
      </w:pPr>
      <w:r>
        <w:separator/>
      </w:r>
    </w:p>
  </w:footnote>
  <w:footnote w:type="continuationSeparator" w:id="0">
    <w:p w14:paraId="4A67CADB" w14:textId="77777777" w:rsidR="0053537E" w:rsidRDefault="0053537E" w:rsidP="00535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28D9" w14:textId="77777777" w:rsidR="0053537E" w:rsidRDefault="00535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DCA4" w14:textId="77777777" w:rsidR="0053537E" w:rsidRDefault="00535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5209" w14:textId="77777777" w:rsidR="0053537E" w:rsidRDefault="00535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961760">
    <w:abstractNumId w:val="20"/>
  </w:num>
  <w:num w:numId="2" w16cid:durableId="1123117642">
    <w:abstractNumId w:val="25"/>
  </w:num>
  <w:num w:numId="3" w16cid:durableId="1598295555">
    <w:abstractNumId w:val="17"/>
  </w:num>
  <w:num w:numId="4" w16cid:durableId="874586098">
    <w:abstractNumId w:val="11"/>
  </w:num>
  <w:num w:numId="5" w16cid:durableId="321202656">
    <w:abstractNumId w:val="1"/>
  </w:num>
  <w:num w:numId="6" w16cid:durableId="2029092109">
    <w:abstractNumId w:val="27"/>
  </w:num>
  <w:num w:numId="7" w16cid:durableId="398096139">
    <w:abstractNumId w:val="3"/>
  </w:num>
  <w:num w:numId="8" w16cid:durableId="1929733435">
    <w:abstractNumId w:val="2"/>
  </w:num>
  <w:num w:numId="9" w16cid:durableId="411128522">
    <w:abstractNumId w:val="14"/>
  </w:num>
  <w:num w:numId="10" w16cid:durableId="985546855">
    <w:abstractNumId w:val="0"/>
  </w:num>
  <w:num w:numId="11" w16cid:durableId="965889071">
    <w:abstractNumId w:val="12"/>
  </w:num>
  <w:num w:numId="12" w16cid:durableId="1101101939">
    <w:abstractNumId w:val="23"/>
  </w:num>
  <w:num w:numId="13" w16cid:durableId="15666972">
    <w:abstractNumId w:val="8"/>
  </w:num>
  <w:num w:numId="14" w16cid:durableId="1050809254">
    <w:abstractNumId w:val="29"/>
  </w:num>
  <w:num w:numId="15" w16cid:durableId="990334183">
    <w:abstractNumId w:val="16"/>
  </w:num>
  <w:num w:numId="16" w16cid:durableId="1942494167">
    <w:abstractNumId w:val="22"/>
  </w:num>
  <w:num w:numId="17" w16cid:durableId="217865024">
    <w:abstractNumId w:val="13"/>
  </w:num>
  <w:num w:numId="18" w16cid:durableId="746078794">
    <w:abstractNumId w:val="30"/>
  </w:num>
  <w:num w:numId="19" w16cid:durableId="1269047218">
    <w:abstractNumId w:val="21"/>
  </w:num>
  <w:num w:numId="20" w16cid:durableId="1876000375">
    <w:abstractNumId w:val="9"/>
  </w:num>
  <w:num w:numId="21" w16cid:durableId="19862146">
    <w:abstractNumId w:val="6"/>
  </w:num>
  <w:num w:numId="22" w16cid:durableId="271522673">
    <w:abstractNumId w:val="18"/>
  </w:num>
  <w:num w:numId="23" w16cid:durableId="916520999">
    <w:abstractNumId w:val="15"/>
  </w:num>
  <w:num w:numId="24" w16cid:durableId="1627813512">
    <w:abstractNumId w:val="7"/>
  </w:num>
  <w:num w:numId="25" w16cid:durableId="1778064287">
    <w:abstractNumId w:val="19"/>
  </w:num>
  <w:num w:numId="26" w16cid:durableId="1322658027">
    <w:abstractNumId w:val="10"/>
  </w:num>
  <w:num w:numId="27" w16cid:durableId="1347444263">
    <w:abstractNumId w:val="26"/>
  </w:num>
  <w:num w:numId="28" w16cid:durableId="1465149957">
    <w:abstractNumId w:val="5"/>
  </w:num>
  <w:num w:numId="29" w16cid:durableId="2108573134">
    <w:abstractNumId w:val="4"/>
  </w:num>
  <w:num w:numId="30" w16cid:durableId="382680334">
    <w:abstractNumId w:val="24"/>
  </w:num>
  <w:num w:numId="31" w16cid:durableId="2359392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37014"/>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537E"/>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Header">
    <w:name w:val="header"/>
    <w:basedOn w:val="Normal"/>
    <w:link w:val="HeaderChar"/>
    <w:uiPriority w:val="99"/>
    <w:unhideWhenUsed/>
    <w:rsid w:val="00535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37E"/>
    <w:rPr>
      <w:rFonts w:ascii="Calibri" w:eastAsia="Calibri" w:hAnsi="Calibri" w:cs="Times New Roman"/>
      <w:sz w:val="22"/>
      <w:szCs w:val="22"/>
      <w:lang w:val="en-GB"/>
    </w:rPr>
  </w:style>
  <w:style w:type="paragraph" w:styleId="Footer">
    <w:name w:val="footer"/>
    <w:basedOn w:val="Normal"/>
    <w:link w:val="FooterChar"/>
    <w:uiPriority w:val="99"/>
    <w:unhideWhenUsed/>
    <w:rsid w:val="00535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37E"/>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dashboards" TargetMode="External"/><Relationship Id="rId39" Type="http://schemas.openxmlformats.org/officeDocument/2006/relationships/hyperlink" Target="https://ico.org.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 TargetMode="External"/><Relationship Id="rId29" Type="http://schemas.openxmlformats.org/officeDocument/2006/relationships/hyperlink" Target="https://digital.nhs.uk/about-nhs-digital/corporate-information-and-documents/independent-group-advising-on-the-release-of-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https://www.hra.nhs.uk/" TargetMode="External"/><Relationship Id="rId37" Type="http://schemas.openxmlformats.org/officeDocument/2006/relationships/hyperlink" Target="https://www.optum.co.uk" TargetMode="External"/><Relationship Id="rId40" Type="http://schemas.openxmlformats.org/officeDocument/2006/relationships/hyperlink" Target="mailto:Couldrey@me.co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nquiries@nhsdigital.nhs.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services/data-access-request-service-dars" TargetMode="External"/><Relationship Id="rId36" Type="http://schemas.openxmlformats.org/officeDocument/2006/relationships/hyperlink" Target="https://www.necsu.nhs.uk" TargetMode="External"/><Relationship Id="rId10" Type="http://schemas.openxmlformats.org/officeDocument/2006/relationships/hyperlink" Target="http://www.rcgp.org.uk/" TargetMode="Externa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data-and-information/data-insights-and-statistics/improving-our-data-processing-services" TargetMode="External"/><Relationship Id="rId35" Type="http://schemas.openxmlformats.org/officeDocument/2006/relationships/hyperlink" Target="https://digital.nhs.uk/article/1202/Records-Management-Code-of-Practice-for-Health-and-Social-Care-2016"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cprd.com/transparency-information"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5" Type="http://schemas.openxmlformats.org/officeDocument/2006/relationships/hyperlink" Target="https://digital.nhs.uk/data"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hyperlink" Target="http://www.optum.co.uk" TargetMode="External"/><Relationship Id="rId46" Type="http://schemas.openxmlformats.org/officeDocument/2006/relationships/footer" Target="footer3.xml"/><Relationship Id="rId20" Type="http://schemas.openxmlformats.org/officeDocument/2006/relationships/hyperlink" Target="https://www.nhs.uk/your-nhs-data-matters/"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8616</Words>
  <Characters>49114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CHIDLOW, Karen (ST MARTIN'S GATE SURGERY)</cp:lastModifiedBy>
  <cp:revision>6</cp:revision>
  <cp:lastPrinted>2019-06-13T09:46:00Z</cp:lastPrinted>
  <dcterms:created xsi:type="dcterms:W3CDTF">2021-10-08T10:03:00Z</dcterms:created>
  <dcterms:modified xsi:type="dcterms:W3CDTF">2022-05-23T15:00:00Z</dcterms:modified>
</cp:coreProperties>
</file>